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B295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 xml:space="preserve">В детском и подростковом возрасте происходит формирование личности, становление характера. В связи с тем, как сложится этот период в жизни человека, в значительной степени зависит вся его дальнейшая жизнь. Организм несовершеннолетнего обладает повышенной чувствительностью к негативному действию наркотических и иных токсических веществ. Наступающие вследствие потребления различных химических веществ повреждения головного мозга и внутренних органов, зачастую оказываются необратимы и приводят к формированию трудно излечимого заболевания: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нарко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 - и токсикомании.</w:t>
      </w:r>
    </w:p>
    <w:p w14:paraId="6C63E8AD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Наркомания</w:t>
      </w:r>
      <w:r w:rsidRPr="006722C9">
        <w:rPr>
          <w:rFonts w:ascii="Arial" w:eastAsia="Times New Roman" w:hAnsi="Arial" w:cs="Arial"/>
          <w:color w:val="000000"/>
          <w:lang w:eastAsia="ru-RU"/>
        </w:rPr>
        <w:t> - тяжелая и трудно излечимая болезнь, развивающаяся в процессе употребления наркотических препаратов, основным признаком которой является пристрастие к какому-либо химическому веществу, вызывающему приятное психическое состояние - “эйфорию” или измененное восприятие реальности.</w:t>
      </w:r>
    </w:p>
    <w:p w14:paraId="4FE21A13" w14:textId="77777777" w:rsidR="006722C9" w:rsidRPr="006722C9" w:rsidRDefault="006722C9" w:rsidP="006722C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br/>
      </w: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Токсикомания</w:t>
      </w:r>
      <w:r w:rsidRPr="006722C9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6722C9">
        <w:rPr>
          <w:rFonts w:ascii="Arial" w:eastAsia="Times New Roman" w:hAnsi="Arial" w:cs="Arial"/>
          <w:color w:val="000000"/>
          <w:lang w:eastAsia="ru-RU"/>
        </w:rPr>
        <w:t>- это</w:t>
      </w:r>
      <w:proofErr w:type="gramEnd"/>
      <w:r w:rsidRPr="006722C9">
        <w:rPr>
          <w:rFonts w:ascii="Arial" w:eastAsia="Times New Roman" w:hAnsi="Arial" w:cs="Arial"/>
          <w:color w:val="000000"/>
          <w:lang w:eastAsia="ru-RU"/>
        </w:rPr>
        <w:t xml:space="preserve"> тоже состояние болезненного пристрастия, возникающее при употреблении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токсикоманических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 веществ, способных вызывать эйфорию, но не отнесенных юридически к наркотикам. Следует сказать, что многие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токсикоманические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 вещества не менее опасны для человека, чем наркотики.</w:t>
      </w:r>
    </w:p>
    <w:p w14:paraId="300F340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Возможные предпосылки и мотивы потребления психоактивных веществ.</w:t>
      </w:r>
    </w:p>
    <w:p w14:paraId="524BC450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Причины и факторы.</w:t>
      </w:r>
    </w:p>
    <w:p w14:paraId="3FB70DC0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1. </w:t>
      </w:r>
      <w:r w:rsidRPr="006722C9">
        <w:rPr>
          <w:rFonts w:ascii="Arial" w:eastAsia="Times New Roman" w:hAnsi="Arial" w:cs="Arial"/>
          <w:color w:val="000000"/>
          <w:u w:val="single"/>
          <w:lang w:eastAsia="ru-RU"/>
        </w:rPr>
        <w:t>Социальные:</w:t>
      </w:r>
    </w:p>
    <w:p w14:paraId="6C974CAC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неблагополучная семья (алкоголизм или наркомания родителей, низкий жизненный уровень, отсутствие эмоционального контакта, неполная семья);</w:t>
      </w:r>
    </w:p>
    <w:p w14:paraId="03655F18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широкое распространение злоупотребления психоактивными веществами в данной местности;</w:t>
      </w:r>
    </w:p>
    <w:p w14:paraId="62FDD1E4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 xml:space="preserve">- активная пропаганда в средствах массовой информации (СМИ) направлений молодежной субкультуры, связанных с потреблением наркотиков и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токсикантов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 (клубная культура, некоторые стили музыки (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рейф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, “кислотные направления”,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джангл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 и т.п.), завуалированная пропаганда легализации наркотиков, проводимая отдельными СМИ;</w:t>
      </w:r>
    </w:p>
    <w:p w14:paraId="3E69FE2E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неадекватная молодежная политика, отсутствие реальной программы досуга, занятости несовершеннолетних;</w:t>
      </w:r>
    </w:p>
    <w:p w14:paraId="03490933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проживание в районах с низким имущественным цензом (районы “городского дна”).</w:t>
      </w:r>
    </w:p>
    <w:p w14:paraId="23F29EE1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2. </w:t>
      </w:r>
      <w:r w:rsidRPr="006722C9">
        <w:rPr>
          <w:rFonts w:ascii="Arial" w:eastAsia="Times New Roman" w:hAnsi="Arial" w:cs="Arial"/>
          <w:color w:val="000000"/>
          <w:u w:val="single"/>
          <w:lang w:eastAsia="ru-RU"/>
        </w:rPr>
        <w:t>Конституционально-биологические:</w:t>
      </w:r>
      <w:r w:rsidRPr="006722C9">
        <w:rPr>
          <w:rFonts w:ascii="Arial" w:eastAsia="Times New Roman" w:hAnsi="Arial" w:cs="Arial"/>
          <w:color w:val="000000"/>
          <w:lang w:eastAsia="ru-RU"/>
        </w:rPr>
        <w:t> наследственная отягощенность психическими и/или наркологическими заболеваниями.</w:t>
      </w:r>
    </w:p>
    <w:p w14:paraId="2DC5DDCE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3. </w:t>
      </w:r>
      <w:r w:rsidRPr="006722C9">
        <w:rPr>
          <w:rFonts w:ascii="Arial" w:eastAsia="Times New Roman" w:hAnsi="Arial" w:cs="Arial"/>
          <w:color w:val="000000"/>
          <w:u w:val="single"/>
          <w:lang w:eastAsia="ru-RU"/>
        </w:rPr>
        <w:t>Традиционные:</w:t>
      </w:r>
      <w:r w:rsidRPr="006722C9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культуральное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 потребление психоактивных веществ в данной местности.</w:t>
      </w:r>
    </w:p>
    <w:p w14:paraId="1ADAFDEE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4. </w:t>
      </w:r>
      <w:r w:rsidRPr="006722C9">
        <w:rPr>
          <w:rFonts w:ascii="Arial" w:eastAsia="Times New Roman" w:hAnsi="Arial" w:cs="Arial"/>
          <w:color w:val="000000"/>
          <w:u w:val="single"/>
          <w:lang w:eastAsia="ru-RU"/>
        </w:rPr>
        <w:t>Индивидуально - психологические:</w:t>
      </w:r>
    </w:p>
    <w:p w14:paraId="5E4C61FC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подражание более старшим или авторитетным сверстникам;</w:t>
      </w:r>
    </w:p>
    <w:p w14:paraId="3357E82C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lastRenderedPageBreak/>
        <w:t>- попытка нейтрализовать отрицательные эмоциональные переживания;</w:t>
      </w:r>
    </w:p>
    <w:p w14:paraId="4E72C1D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стремление соответствовать обычаям значимой для подростка группы сверстников;</w:t>
      </w:r>
    </w:p>
    <w:p w14:paraId="2383377D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 xml:space="preserve">- аномальные черты личности (гедонизм, авантюризм, возбудимость, завышенная или заниженная самооценка, повышенная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комформность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>, неустойчивость характера);</w:t>
      </w:r>
    </w:p>
    <w:p w14:paraId="7BF47CD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протестные реакции (“назло”), направленные против старших (родителей, педагогов);</w:t>
      </w:r>
    </w:p>
    <w:p w14:paraId="6D663A6A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 xml:space="preserve">-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самодеструктивное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 поведение;</w:t>
      </w:r>
    </w:p>
    <w:p w14:paraId="05DBED85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любопытство;</w:t>
      </w:r>
    </w:p>
    <w:p w14:paraId="6133C84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подчинение давлению и угрозам.</w:t>
      </w:r>
    </w:p>
    <w:p w14:paraId="1A973824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Формирование зависимости от психоактивных веществ, ее стадии и развитие заболевания.</w:t>
      </w:r>
    </w:p>
    <w:p w14:paraId="36518995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Формирование зависимости.</w:t>
      </w:r>
    </w:p>
    <w:p w14:paraId="7117DE0F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 xml:space="preserve">Приобщение подростка к употреблению психоактивных веществ проходит, как правило, через несколько последовательных стадий. К сожалению, самостоятельного, добровольного отказа ребенка от наркотика или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токсиканта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>, в процессе развития зависимости, ожидать не приходится, кроме, иногда, этапа первых проб.</w:t>
      </w:r>
    </w:p>
    <w:p w14:paraId="3BAEE9D9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color w:val="000000"/>
          <w:lang w:eastAsia="ru-RU"/>
        </w:rPr>
        <w:t>1. Первые пробы.</w:t>
      </w:r>
      <w:r w:rsidRPr="006722C9">
        <w:rPr>
          <w:rFonts w:ascii="Arial" w:eastAsia="Times New Roman" w:hAnsi="Arial" w:cs="Arial"/>
          <w:color w:val="000000"/>
          <w:lang w:eastAsia="ru-RU"/>
        </w:rPr>
        <w:t> Они возможны “во дворе” или даже в учебном заведении из любопытства, стремления “стать как все”, при определенном стечении обстоятельств.</w:t>
      </w:r>
    </w:p>
    <w:p w14:paraId="404E022C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color w:val="000000"/>
          <w:lang w:eastAsia="ru-RU"/>
        </w:rPr>
        <w:t>2. Групповая зависимость.</w:t>
      </w:r>
      <w:r w:rsidRPr="006722C9">
        <w:rPr>
          <w:rFonts w:ascii="Arial" w:eastAsia="Times New Roman" w:hAnsi="Arial" w:cs="Arial"/>
          <w:color w:val="000000"/>
          <w:lang w:eastAsia="ru-RU"/>
        </w:rPr>
        <w:t> Она формируется по механизму условного рефлекса: прием вещества в обычных для этого условиях или в определенной знакомой компании. Вне указанных рамок, желания к употреблению психоактивных средств ребенок не испытывает.</w:t>
      </w:r>
    </w:p>
    <w:p w14:paraId="0BB631BF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color w:val="000000"/>
          <w:lang w:eastAsia="ru-RU"/>
        </w:rPr>
        <w:t>3. Психическая зависимость.</w:t>
      </w:r>
      <w:r w:rsidRPr="006722C9">
        <w:rPr>
          <w:rFonts w:ascii="Arial" w:eastAsia="Times New Roman" w:hAnsi="Arial" w:cs="Arial"/>
          <w:color w:val="000000"/>
          <w:lang w:eastAsia="ru-RU"/>
        </w:rPr>
        <w:t> Появление потребности принимать психоактивное вещество, чтобы вновь и вновь испытывать приятные ощущения.</w:t>
      </w:r>
    </w:p>
    <w:p w14:paraId="679F251B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color w:val="000000"/>
          <w:lang w:eastAsia="ru-RU"/>
        </w:rPr>
        <w:t>4. Патологическое (неодолимое) влечение к наркотику.</w:t>
      </w:r>
      <w:r w:rsidRPr="006722C9">
        <w:rPr>
          <w:rFonts w:ascii="Arial" w:eastAsia="Times New Roman" w:hAnsi="Arial" w:cs="Arial"/>
          <w:color w:val="000000"/>
          <w:lang w:eastAsia="ru-RU"/>
        </w:rPr>
        <w:t> Состояние, проявляющееся неудержимым побуждением к немедленному - во что бы то ни стало - введению в организм психоактивного вещества. Может выступать как крайнее проявление зависимости.</w:t>
      </w:r>
    </w:p>
    <w:p w14:paraId="5F5F69E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color w:val="000000"/>
          <w:lang w:eastAsia="ru-RU"/>
        </w:rPr>
        <w:t>5. Физическая зависимость.</w:t>
      </w:r>
      <w:r w:rsidRPr="006722C9">
        <w:rPr>
          <w:rFonts w:ascii="Arial" w:eastAsia="Times New Roman" w:hAnsi="Arial" w:cs="Arial"/>
          <w:color w:val="000000"/>
          <w:lang w:eastAsia="ru-RU"/>
        </w:rPr>
        <w:t> Включение химических соединений, входящих в состав наркотика (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токсиканта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 xml:space="preserve">) в обмен веществ организма. В случае резкого прекращения приема препаратов могут наступить расстройства, определяемые как абстинентный синдром, причиняющий подростку выраженные страдания, в том числе физические расстройства, эмоции тоски, тревоги, злобности и агрессии на окружающих и 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самоагрессии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>, вплоть до попыток самоубийства (суицидальные попытки).</w:t>
      </w:r>
    </w:p>
    <w:p w14:paraId="6A6EAEBD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6. Повышение толерантности (чувствительности) к наркотику.</w:t>
      </w:r>
      <w:r w:rsidRPr="006722C9">
        <w:rPr>
          <w:rFonts w:ascii="Arial" w:eastAsia="Times New Roman" w:hAnsi="Arial" w:cs="Arial"/>
          <w:color w:val="000000"/>
          <w:lang w:eastAsia="ru-RU"/>
        </w:rPr>
        <w:t> Состояние организма, когда отмечается все менее выраженная ожидаемая реакция организма на определенную дозу вводимого препарата. Происходит привыкание к наркотику и в результате необходимая доза возрастает в 10-100 раз, по сравнению с первоначально вводимой. Соответственно увеличивается токсическое, разрушительное действие препарата на организм.</w:t>
      </w:r>
    </w:p>
    <w:p w14:paraId="3332711C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Общие признаки начала потребления психоактивных веществ подростками.</w:t>
      </w:r>
    </w:p>
    <w:p w14:paraId="312A20F4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Снижение интереса к учебе, обычным увлечениям.</w:t>
      </w:r>
    </w:p>
    <w:p w14:paraId="383F0C0E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Появляется отчужденность, эмоционально “холодное” отношение к окружающим, могут усилиться такие черты, как скрытность и лживость.</w:t>
      </w:r>
    </w:p>
    <w:p w14:paraId="65BE3FA3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Нередко возможны эпизоды агрессивности, раздражительности, которые сменяются периодами неестественного благодушия.</w:t>
      </w:r>
    </w:p>
    <w:p w14:paraId="4E9C462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Компания, с которой общается подросток, зачастую состоит из лиц более старшего возраста.</w:t>
      </w:r>
    </w:p>
    <w:p w14:paraId="5C3C1C42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у более слабых.</w:t>
      </w:r>
    </w:p>
    <w:p w14:paraId="091504DE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Тенденция общаться по преимуществу с подростками, которые заведомо употребляют наркотики и/или другие психоактивные вещества.</w:t>
      </w:r>
    </w:p>
    <w:p w14:paraId="066879EA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Наличие таких атрибутов наркотизации, как 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веществ, наличие специфического химического запаха от одежды и изо рта.</w:t>
      </w:r>
    </w:p>
    <w:p w14:paraId="7119C180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Изменение аппетита - от полного отсутствия до резкого усиления, обжорства. Периодически тошнота, рвота.</w:t>
      </w:r>
    </w:p>
    <w:p w14:paraId="04212DE3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Наличие следов от инъекций в области локтевых сгибов, предплечий, кистей рук, раздражений на коже, слизистых.</w:t>
      </w:r>
    </w:p>
    <w:p w14:paraId="07E9FD9D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- “Беспричинное” сужение или расширение зрачков.</w:t>
      </w:r>
    </w:p>
    <w:p w14:paraId="36B3209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Внимание!</w:t>
      </w:r>
    </w:p>
    <w:p w14:paraId="10F60F4F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Решающим признаком употребления подростком психоактивных средств является выявление состояния наркотического одурманивания, установленного врачом, в частности, психиатром – наркологом или психиатром. Тактичность и осторожность в работе с несовершеннолетними, имеющими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и, в свою очередь, подтолкнуть к их реальному употреблению.</w:t>
      </w:r>
    </w:p>
    <w:p w14:paraId="4AB603FE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Если у Вас возникли подозрения, что подросток употребляет наркотики, то наиболее оправданы следующие действия:</w:t>
      </w:r>
    </w:p>
    <w:p w14:paraId="43C40D40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lastRenderedPageBreak/>
        <w:t>1. Корректно сообщить о своих подозрениях родителям или опекунам подростка.</w:t>
      </w:r>
    </w:p>
    <w:p w14:paraId="533D3241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2. При подозрении на групповое потребление наркотиков необходимо провести повторные беседы с родителями всех членов “</w:t>
      </w:r>
      <w:proofErr w:type="spellStart"/>
      <w:r w:rsidRPr="006722C9">
        <w:rPr>
          <w:rFonts w:ascii="Arial" w:eastAsia="Times New Roman" w:hAnsi="Arial" w:cs="Arial"/>
          <w:color w:val="000000"/>
          <w:lang w:eastAsia="ru-RU"/>
        </w:rPr>
        <w:t>наркоманической</w:t>
      </w:r>
      <w:proofErr w:type="spellEnd"/>
      <w:r w:rsidRPr="006722C9">
        <w:rPr>
          <w:rFonts w:ascii="Arial" w:eastAsia="Times New Roman" w:hAnsi="Arial" w:cs="Arial"/>
          <w:color w:val="000000"/>
          <w:lang w:eastAsia="ru-RU"/>
        </w:rPr>
        <w:t>” группы. В ряде случаев это целесообразно осуществить в виде собраний с приглашением врача психиатра- нарколога, работника правоохранительных органов.</w:t>
      </w:r>
    </w:p>
    <w:p w14:paraId="6DBDD7EE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3. Организовать индивидуальные встречи подростков и/или их родителей с врачом районного подросткового наркологического кабинета.</w:t>
      </w:r>
    </w:p>
    <w:p w14:paraId="2711AA04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4.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14:paraId="6BB42C4C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Если у Вас возникли подозрения, что подросток находится в состоянии алкогольного или наркотического опьянения.</w:t>
      </w:r>
    </w:p>
    <w:p w14:paraId="7A145F6F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В таком случае:</w:t>
      </w:r>
    </w:p>
    <w:p w14:paraId="7A9E2107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1. Удалить учащегося из класса, отделить его от одноклассников.</w:t>
      </w:r>
    </w:p>
    <w:p w14:paraId="1F66058D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2. Немедленно поставить в известность руководителей школы.</w:t>
      </w:r>
    </w:p>
    <w:p w14:paraId="27EFBD61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3. Срочно вызвать медицинского работника школы.</w:t>
      </w:r>
    </w:p>
    <w:p w14:paraId="3340ECD5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4. 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подростка.</w:t>
      </w:r>
    </w:p>
    <w:p w14:paraId="5CCA82DD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5. Нецелесообразно проведение немедленного разбирательства о причинах и обстоятельствах употребления алкоголя или наркотиков.</w:t>
      </w:r>
    </w:p>
    <w:p w14:paraId="600B502B" w14:textId="77777777" w:rsidR="006722C9" w:rsidRPr="006722C9" w:rsidRDefault="006722C9" w:rsidP="006722C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722C9">
        <w:rPr>
          <w:rFonts w:ascii="Arial" w:eastAsia="Times New Roman" w:hAnsi="Arial" w:cs="Arial"/>
          <w:color w:val="000000"/>
          <w:lang w:eastAsia="ru-RU"/>
        </w:rPr>
        <w:t>6. При совершении подростком хулиганских действий, целесообразно прибегнуть к помощи правоохранительных органов.</w:t>
      </w:r>
    </w:p>
    <w:p w14:paraId="4504F8D9" w14:textId="77777777" w:rsidR="00E32D84" w:rsidRDefault="00E32D84">
      <w:bookmarkStart w:id="0" w:name="_GoBack"/>
      <w:bookmarkEnd w:id="0"/>
    </w:p>
    <w:sectPr w:rsidR="00E3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A8"/>
    <w:rsid w:val="006722C9"/>
    <w:rsid w:val="00CA1CA8"/>
    <w:rsid w:val="00E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726D"/>
  <w15:chartTrackingRefBased/>
  <w15:docId w15:val="{A63C1D0F-55DA-4267-9FD7-22696B2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Zvesdochka DS</dc:creator>
  <cp:keywords/>
  <dc:description/>
  <cp:lastModifiedBy>Zvesdochka DS</cp:lastModifiedBy>
  <cp:revision>2</cp:revision>
  <dcterms:created xsi:type="dcterms:W3CDTF">2020-02-06T05:45:00Z</dcterms:created>
  <dcterms:modified xsi:type="dcterms:W3CDTF">2020-02-06T05:45:00Z</dcterms:modified>
</cp:coreProperties>
</file>